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12715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34F95">
        <w:rPr>
          <w:rFonts w:ascii="Times New Roman" w:hAnsi="Times New Roman" w:cs="Times New Roman"/>
          <w:b/>
          <w:bCs/>
          <w:lang w:val="ru-RU"/>
        </w:rPr>
        <w:t>Развитие неорганической химии как фундаментальной основы создания новых поколений функциональных и конструкционных материалов, включая нано- и биоматериалы</w:t>
      </w:r>
    </w:p>
    <w:p w14:paraId="4C852260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2A849D3C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34F95">
        <w:rPr>
          <w:rFonts w:ascii="Times New Roman" w:hAnsi="Times New Roman" w:cs="Times New Roman"/>
          <w:lang w:val="ru-RU"/>
        </w:rPr>
        <w:t xml:space="preserve">Основные результаты кафедры неорганической химии, полученные в 2013 г. относятся к направлениям: исследования в области </w:t>
      </w:r>
      <w:proofErr w:type="spellStart"/>
      <w:r w:rsidRPr="00B34F95">
        <w:rPr>
          <w:rFonts w:ascii="Times New Roman" w:hAnsi="Times New Roman" w:cs="Times New Roman"/>
          <w:lang w:val="ru-RU"/>
        </w:rPr>
        <w:t>наносистем</w:t>
      </w:r>
      <w:proofErr w:type="spellEnd"/>
      <w:r w:rsidRPr="00B34F9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B34F95">
        <w:rPr>
          <w:rFonts w:ascii="Times New Roman" w:hAnsi="Times New Roman" w:cs="Times New Roman"/>
          <w:lang w:val="ru-RU"/>
        </w:rPr>
        <w:t>нанотехнологий</w:t>
      </w:r>
      <w:proofErr w:type="spellEnd"/>
      <w:r w:rsidRPr="00B34F95">
        <w:rPr>
          <w:rFonts w:ascii="Times New Roman" w:hAnsi="Times New Roman" w:cs="Times New Roman"/>
          <w:lang w:val="ru-RU"/>
        </w:rPr>
        <w:t xml:space="preserve">; кристаллохимический дизайн и синтез новых классов неорганических соединений, биоматериалы, а также вещества и материалы для функциональных устройств, разработка новых методов их синтеза и выявление взаимосвязей «состав-структура-свойство» для них. </w:t>
      </w:r>
    </w:p>
    <w:p w14:paraId="3C90D0E7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1AAAFA0C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</w:rPr>
      </w:pPr>
      <w:proofErr w:type="spellStart"/>
      <w:r w:rsidRPr="00B34F95">
        <w:rPr>
          <w:rFonts w:ascii="Times New Roman" w:hAnsi="Times New Roman" w:cs="Times New Roman"/>
          <w:b/>
          <w:bCs/>
          <w:u w:val="single" w:color="000078"/>
          <w:lang w:val="ru-RU"/>
        </w:rPr>
        <w:t>Наносистемы</w:t>
      </w:r>
      <w:proofErr w:type="spellEnd"/>
      <w:r w:rsidRPr="00B34F95">
        <w:rPr>
          <w:rFonts w:ascii="Times New Roman" w:hAnsi="Times New Roman" w:cs="Times New Roman"/>
          <w:b/>
          <w:bCs/>
          <w:u w:val="single" w:color="000078"/>
          <w:lang w:val="ru-RU"/>
        </w:rPr>
        <w:t xml:space="preserve"> и </w:t>
      </w:r>
      <w:proofErr w:type="spellStart"/>
      <w:r w:rsidRPr="00B34F95">
        <w:rPr>
          <w:rFonts w:ascii="Times New Roman" w:hAnsi="Times New Roman" w:cs="Times New Roman"/>
          <w:b/>
          <w:bCs/>
          <w:u w:val="single" w:color="000078"/>
          <w:lang w:val="ru-RU"/>
        </w:rPr>
        <w:t>нанотехнологии</w:t>
      </w:r>
      <w:proofErr w:type="spellEnd"/>
    </w:p>
    <w:p w14:paraId="2C4766D1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u w:color="000078"/>
          <w:lang w:val="ru-RU"/>
        </w:rPr>
        <w:t xml:space="preserve">   С помощью комплекса магнитных, спектроскопических и дифракционных методов в окрашенных фосфатах ЩЗМ со структурой апатита, содержащих ионы меди в гексагональных каналах, идентифицирован новый хромофор – линейный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диоксокупрат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(III)-анион – </w:t>
      </w:r>
      <w:r w:rsidRPr="00B34F95">
        <w:rPr>
          <w:rFonts w:ascii="Times New Roman" w:hAnsi="Times New Roman" w:cs="Times New Roman"/>
          <w:b/>
          <w:bCs/>
          <w:i/>
          <w:iCs/>
          <w:u w:color="000078"/>
          <w:lang w:val="ru-RU"/>
        </w:rPr>
        <w:t>самый маленький из известных и первый в мире</w:t>
      </w:r>
      <w:r w:rsidRPr="00B34F95">
        <w:rPr>
          <w:rFonts w:ascii="Times New Roman" w:hAnsi="Times New Roman" w:cs="Times New Roman"/>
          <w:u w:color="000078"/>
          <w:lang w:val="ru-RU"/>
        </w:rPr>
        <w:t xml:space="preserve"> молекулярный магнит на основе иона d-металла со спином 1.</w:t>
      </w:r>
    </w:p>
    <w:p w14:paraId="4A402C34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u w:color="000078"/>
          <w:lang w:val="ru-RU"/>
        </w:rPr>
        <w:t xml:space="preserve">   На основании УФЭС УР, РФЭС </w:t>
      </w:r>
      <w:proofErr w:type="spellStart"/>
      <w:r w:rsidRPr="00B34F95">
        <w:rPr>
          <w:rFonts w:ascii="Times New Roman" w:hAnsi="Times New Roman" w:cs="Times New Roman"/>
          <w:i/>
          <w:iCs/>
          <w:u w:color="000078"/>
          <w:lang w:val="ru-RU"/>
        </w:rPr>
        <w:t>in</w:t>
      </w:r>
      <w:proofErr w:type="spellEnd"/>
      <w:r w:rsidRPr="00B34F95">
        <w:rPr>
          <w:rFonts w:ascii="Times New Roman" w:hAnsi="Times New Roman" w:cs="Times New Roman"/>
          <w:i/>
          <w:iCs/>
          <w:u w:color="000078"/>
          <w:lang w:val="ru-RU"/>
        </w:rPr>
        <w:t xml:space="preserve"> </w:t>
      </w:r>
      <w:proofErr w:type="spellStart"/>
      <w:r w:rsidRPr="00B34F95">
        <w:rPr>
          <w:rFonts w:ascii="Times New Roman" w:hAnsi="Times New Roman" w:cs="Times New Roman"/>
          <w:i/>
          <w:iCs/>
          <w:u w:color="000078"/>
          <w:lang w:val="ru-RU"/>
        </w:rPr>
        <w:t>situ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и </w:t>
      </w:r>
      <w:proofErr w:type="spellStart"/>
      <w:r w:rsidRPr="00B34F95">
        <w:rPr>
          <w:rFonts w:ascii="Times New Roman" w:hAnsi="Times New Roman" w:cs="Times New Roman"/>
          <w:i/>
          <w:iCs/>
          <w:u w:color="000078"/>
          <w:lang w:val="ru-RU"/>
        </w:rPr>
        <w:t>ex</w:t>
      </w:r>
      <w:proofErr w:type="spellEnd"/>
      <w:r w:rsidRPr="00B34F95">
        <w:rPr>
          <w:rFonts w:ascii="Times New Roman" w:hAnsi="Times New Roman" w:cs="Times New Roman"/>
          <w:i/>
          <w:iCs/>
          <w:u w:color="000078"/>
          <w:lang w:val="ru-RU"/>
        </w:rPr>
        <w:t xml:space="preserve"> </w:t>
      </w:r>
      <w:proofErr w:type="spellStart"/>
      <w:r w:rsidRPr="00B34F95">
        <w:rPr>
          <w:rFonts w:ascii="Times New Roman" w:hAnsi="Times New Roman" w:cs="Times New Roman"/>
          <w:i/>
          <w:iCs/>
          <w:u w:color="000078"/>
          <w:lang w:val="ru-RU"/>
        </w:rPr>
        <w:t>situ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установлены механизм и скорость окисления топологических изоляторов Bi</w:t>
      </w:r>
      <w:r w:rsidRPr="00B34F95">
        <w:rPr>
          <w:rFonts w:ascii="Times New Roman" w:hAnsi="Times New Roman" w:cs="Times New Roman"/>
          <w:u w:color="000078"/>
          <w:vertAlign w:val="subscript"/>
          <w:lang w:val="ru-RU"/>
        </w:rPr>
        <w:t>2</w:t>
      </w:r>
      <w:r w:rsidRPr="00B34F95">
        <w:rPr>
          <w:rFonts w:ascii="Times New Roman" w:hAnsi="Times New Roman" w:cs="Times New Roman"/>
          <w:u w:color="000078"/>
          <w:lang w:val="ru-RU"/>
        </w:rPr>
        <w:t>Se</w:t>
      </w:r>
      <w:r w:rsidRPr="00B34F95">
        <w:rPr>
          <w:rFonts w:ascii="Times New Roman" w:hAnsi="Times New Roman" w:cs="Times New Roman"/>
          <w:u w:color="000078"/>
          <w:vertAlign w:val="subscript"/>
          <w:lang w:val="ru-RU"/>
        </w:rPr>
        <w:t>3</w:t>
      </w:r>
      <w:r w:rsidRPr="00B34F95">
        <w:rPr>
          <w:rFonts w:ascii="Times New Roman" w:hAnsi="Times New Roman" w:cs="Times New Roman"/>
          <w:u w:color="000078"/>
          <w:lang w:val="ru-RU"/>
        </w:rPr>
        <w:t xml:space="preserve"> и Bi</w:t>
      </w:r>
      <w:r w:rsidRPr="00B34F95">
        <w:rPr>
          <w:rFonts w:ascii="Times New Roman" w:hAnsi="Times New Roman" w:cs="Times New Roman"/>
          <w:u w:color="000078"/>
          <w:vertAlign w:val="subscript"/>
          <w:lang w:val="ru-RU"/>
        </w:rPr>
        <w:t>2</w:t>
      </w:r>
      <w:r w:rsidRPr="00B34F95">
        <w:rPr>
          <w:rFonts w:ascii="Times New Roman" w:hAnsi="Times New Roman" w:cs="Times New Roman"/>
          <w:u w:color="000078"/>
          <w:lang w:val="ru-RU"/>
        </w:rPr>
        <w:t>Te</w:t>
      </w:r>
      <w:r w:rsidRPr="00B34F95">
        <w:rPr>
          <w:rFonts w:ascii="Times New Roman" w:hAnsi="Times New Roman" w:cs="Times New Roman"/>
          <w:u w:color="000078"/>
          <w:vertAlign w:val="subscript"/>
          <w:lang w:val="ru-RU"/>
        </w:rPr>
        <w:t>3</w:t>
      </w:r>
      <w:r w:rsidRPr="00B34F95">
        <w:rPr>
          <w:rFonts w:ascii="Times New Roman" w:hAnsi="Times New Roman" w:cs="Times New Roman"/>
          <w:u w:color="000078"/>
          <w:lang w:val="ru-RU"/>
        </w:rPr>
        <w:t>. Показана исключительная устойчивость поверхности к окислению сухим и влажным воздухом и водой.</w:t>
      </w:r>
    </w:p>
    <w:p w14:paraId="1AEC9D49" w14:textId="77777777" w:rsid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u w:color="000078"/>
          <w:lang w:val="ru-RU"/>
        </w:rPr>
        <w:t xml:space="preserve">   С использованием фотохимического травления получены квантовые точки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InP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с высоким квантовым выходом люминесценции.</w:t>
      </w:r>
    </w:p>
    <w:p w14:paraId="025ABD8F" w14:textId="77777777" w:rsidR="00E07A84" w:rsidRPr="00B34F95" w:rsidRDefault="00E07A84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</w:p>
    <w:p w14:paraId="6E26C7BA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noProof/>
          <w:u w:color="000078"/>
          <w:lang w:val="ru-RU"/>
        </w:rPr>
        <w:drawing>
          <wp:inline distT="0" distB="0" distL="0" distR="0" wp14:anchorId="07063DDE" wp14:editId="15800F25">
            <wp:extent cx="5760000" cy="4320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0DED" w14:textId="77777777" w:rsidR="00E07A84" w:rsidRDefault="00E07A84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 w:color="000078"/>
          <w:lang w:val="ru-RU"/>
        </w:rPr>
      </w:pPr>
    </w:p>
    <w:p w14:paraId="1C282879" w14:textId="77777777" w:rsidR="00E07A84" w:rsidRDefault="00E07A84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 w:color="000078"/>
          <w:lang w:val="ru-RU"/>
        </w:rPr>
      </w:pPr>
    </w:p>
    <w:p w14:paraId="4BA56899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b/>
          <w:bCs/>
          <w:u w:val="single" w:color="000078"/>
          <w:lang w:val="ru-RU"/>
        </w:rPr>
        <w:t>Кристаллохимический дизайн и синтез новых классов неорганических соединений</w:t>
      </w:r>
    </w:p>
    <w:p w14:paraId="23AA89BB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u w:color="000078"/>
          <w:lang w:val="ru-RU"/>
        </w:rPr>
        <w:t xml:space="preserve">   С использованием подхода кристаллохимического дизайна, подкрепленного квантово-химическим моделированием, синтезирован ряд новых тройных соединений, относящихся к новому структурному типу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низкоразмерных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соединений на основе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гетерометаллических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фрагментов.</w:t>
      </w:r>
    </w:p>
    <w:p w14:paraId="60727DBC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u w:color="000078"/>
          <w:lang w:val="ru-RU"/>
        </w:rPr>
        <w:t xml:space="preserve">   Впервые синтезированы новые соединения на основе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Ge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и P, обладающие сложной кристаллической структурой клатратного типа, в которой эффективный транспорт носителей заряда может быть оптимизирован в результате направленных замещений в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ковалентно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>-связанном каркасе, в то время как транспорт тепла контролируется резонансным рассеянием фононов на псевдо-локализованных колебаниях гостевых атомов и снижением групповой скорости фононов за счет сложности и объемности кристаллической структуры.</w:t>
      </w:r>
    </w:p>
    <w:p w14:paraId="234E74FB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</w:p>
    <w:p w14:paraId="13EA994D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b/>
          <w:bCs/>
          <w:u w:val="single" w:color="000078"/>
          <w:lang w:val="ru-RU"/>
        </w:rPr>
        <w:t>Вещества и материалы для функциональных устройств.</w:t>
      </w:r>
    </w:p>
    <w:p w14:paraId="2A07E9D4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u w:color="000078"/>
          <w:lang w:val="ru-RU"/>
        </w:rPr>
        <w:t xml:space="preserve">   Исследовано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фотокаталитическое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разложение воды и водно-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метанольной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смеси на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наностержнях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титанатов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натрия и калия, полученных в гидротермальных условиях. Установлена исключительно высокая скорость выделения водорода при УФ-облучении.</w:t>
      </w:r>
    </w:p>
    <w:p w14:paraId="0CA22F1A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u w:color="000078"/>
          <w:lang w:val="ru-RU"/>
        </w:rPr>
        <w:t xml:space="preserve">   На основании широкого спектра экспериментальных данных и анализа литературы осуществлена разработка физико-химических основ направленного синтеза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нанокристаллических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материалов на основе химически модифицированных полупроводниковых оксидов металлов для химических газовых сенсоров. Впервые проведен синтез полупроводниковых оксидов металлов, сенсибилизированных квантовыми точками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CdSe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>, для газовых сенсоров, работающих при комнатной температуре в условиях подсветки маломощным диодом видимого диапазона спектра.</w:t>
      </w:r>
    </w:p>
    <w:p w14:paraId="44F5BE0E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u w:color="000078"/>
          <w:lang w:val="ru-RU"/>
        </w:rPr>
        <w:t xml:space="preserve">   Разработаны химические методы получения новых электротехнических материалов на основе ВТСП: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планаризирующих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слоев на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нетекстурированной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металлической ленте-подложке, буферных слоев, повторяющих текстуру подложки, промежуточных слоев, транслирующих текстуру к слою ВТСП, а также самого слоя ВТСП.</w:t>
      </w:r>
    </w:p>
    <w:p w14:paraId="2288EF1D" w14:textId="77777777" w:rsidR="00B34F95" w:rsidRPr="00B34F95" w:rsidRDefault="00B34F95" w:rsidP="00E07A84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noProof/>
          <w:u w:color="000078"/>
          <w:lang w:val="ru-RU"/>
        </w:rPr>
        <w:drawing>
          <wp:inline distT="0" distB="0" distL="0" distR="0" wp14:anchorId="6CD1B955" wp14:editId="44BFE93D">
            <wp:extent cx="4729264" cy="354694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290" cy="354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9DEB5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</w:p>
    <w:p w14:paraId="7EF1C847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b/>
          <w:bCs/>
          <w:u w:val="single" w:color="000078"/>
          <w:lang w:val="ru-RU"/>
        </w:rPr>
        <w:t>Биоматериалы</w:t>
      </w:r>
    </w:p>
    <w:p w14:paraId="1C9D35D2" w14:textId="77777777" w:rsid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u w:color="000078"/>
          <w:lang w:val="ru-RU"/>
        </w:rPr>
        <w:t xml:space="preserve">   Проведен синтез индивидуальных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наночастиц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, композитов и структур ядро-оболочка на основе </w:t>
      </w:r>
      <w:proofErr w:type="spellStart"/>
      <w:r w:rsidRPr="00B34F95">
        <w:rPr>
          <w:rFonts w:ascii="Times New Roman" w:hAnsi="Times New Roman" w:cs="Times New Roman"/>
          <w:u w:color="000078"/>
          <w:lang w:val="ru-RU"/>
        </w:rPr>
        <w:t>наночастиц</w:t>
      </w:r>
      <w:proofErr w:type="spellEnd"/>
      <w:r w:rsidRPr="00B34F95">
        <w:rPr>
          <w:rFonts w:ascii="Times New Roman" w:hAnsi="Times New Roman" w:cs="Times New Roman"/>
          <w:u w:color="000078"/>
          <w:lang w:val="ru-RU"/>
        </w:rPr>
        <w:t xml:space="preserve"> золота и серебра. Частицы способны усиливать сигнал от адсорбированных на </w:t>
      </w:r>
      <w:bookmarkStart w:id="0" w:name="_GoBack"/>
      <w:bookmarkEnd w:id="0"/>
      <w:r w:rsidRPr="00B34F95">
        <w:rPr>
          <w:rFonts w:ascii="Times New Roman" w:hAnsi="Times New Roman" w:cs="Times New Roman"/>
          <w:u w:color="000078"/>
          <w:lang w:val="ru-RU"/>
        </w:rPr>
        <w:t>них органических молекул (в частности, гемоглобина) в спектрах комбинационного рассеяния до 1014 раз, что позволяет при работе с минимальным количеством крови пациентов выявлять различные аномалии и диагностировать болезни крови на ранних стадиях.</w:t>
      </w:r>
    </w:p>
    <w:p w14:paraId="56266DAA" w14:textId="77777777" w:rsidR="00E07A84" w:rsidRPr="00B34F95" w:rsidRDefault="00E07A84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</w:p>
    <w:p w14:paraId="1B49EB53" w14:textId="77777777" w:rsidR="00B34F95" w:rsidRPr="00B34F95" w:rsidRDefault="00B34F95" w:rsidP="00B3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color="000078"/>
          <w:lang w:val="ru-RU"/>
        </w:rPr>
      </w:pPr>
      <w:r w:rsidRPr="00B34F95">
        <w:rPr>
          <w:rFonts w:ascii="Times New Roman" w:hAnsi="Times New Roman" w:cs="Times New Roman"/>
          <w:noProof/>
          <w:u w:color="000078"/>
          <w:lang w:val="ru-RU"/>
        </w:rPr>
        <w:drawing>
          <wp:inline distT="0" distB="0" distL="0" distR="0" wp14:anchorId="1163B0A4" wp14:editId="387C3123">
            <wp:extent cx="5760000" cy="43200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9D73" w14:textId="77777777" w:rsidR="00357C02" w:rsidRPr="00B34F95" w:rsidRDefault="00357C02" w:rsidP="00B34F95">
      <w:pPr>
        <w:jc w:val="both"/>
        <w:rPr>
          <w:rFonts w:ascii="Times New Roman" w:hAnsi="Times New Roman" w:cs="Times New Roman"/>
          <w:lang w:val="ru-RU"/>
        </w:rPr>
      </w:pPr>
    </w:p>
    <w:sectPr w:rsidR="00357C02" w:rsidRPr="00B34F95" w:rsidSect="00E07A84">
      <w:pgSz w:w="12240" w:h="15840"/>
      <w:pgMar w:top="709" w:right="1183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95"/>
    <w:rsid w:val="00286D87"/>
    <w:rsid w:val="00357C02"/>
    <w:rsid w:val="00B34F95"/>
    <w:rsid w:val="00E0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86F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F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F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545</Words>
  <Characters>3112</Characters>
  <Application>Microsoft Macintosh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Napolsky</dc:creator>
  <cp:keywords/>
  <dc:description/>
  <cp:lastModifiedBy>Kirill Napolsky</cp:lastModifiedBy>
  <cp:revision>2</cp:revision>
  <dcterms:created xsi:type="dcterms:W3CDTF">2016-01-14T21:11:00Z</dcterms:created>
  <dcterms:modified xsi:type="dcterms:W3CDTF">2016-01-14T21:18:00Z</dcterms:modified>
</cp:coreProperties>
</file>