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78A71" w14:textId="34DB6321" w:rsidR="004F3C0C" w:rsidRDefault="004F3C0C" w:rsidP="000D2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14:paraId="51671B4B" w14:textId="77777777" w:rsidR="004F3C0C" w:rsidRDefault="004F3C0C" w:rsidP="000D2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7D0DA" w14:textId="53AAFA6A" w:rsidR="000D2101" w:rsidRPr="000D2101" w:rsidRDefault="00C43003" w:rsidP="000D2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научного коллоквиума кафедры неорганической химии состоится</w:t>
      </w:r>
    </w:p>
    <w:p w14:paraId="228294E2" w14:textId="406C1A4A" w:rsidR="000D2101" w:rsidRPr="000D2101" w:rsidRDefault="00C55D94" w:rsidP="000D2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45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3003" w:rsidRPr="000D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43003" w:rsidRPr="000D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045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3003" w:rsidRPr="000D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15.00, ауд. 344.</w:t>
      </w:r>
    </w:p>
    <w:p w14:paraId="416AB584" w14:textId="0978A170" w:rsidR="009876B5" w:rsidRDefault="00C43003" w:rsidP="000D2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представлен доклад </w:t>
      </w:r>
      <w:proofErr w:type="spellStart"/>
      <w:r w:rsidR="009045B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Кострикина</w:t>
      </w:r>
      <w:proofErr w:type="spellEnd"/>
      <w:r w:rsidR="009045B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Александра Валентиновича</w:t>
      </w:r>
      <w:r w:rsidRPr="000D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BDE22E" w14:textId="75066EED" w:rsidR="003F1B92" w:rsidRPr="000D2101" w:rsidRDefault="00C43003" w:rsidP="000D2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01">
        <w:rPr>
          <w:rFonts w:ascii="Times New Roman" w:hAnsi="Times New Roman" w:cs="Times New Roman"/>
          <w:i/>
          <w:sz w:val="28"/>
          <w:szCs w:val="28"/>
        </w:rPr>
        <w:t>(</w:t>
      </w:r>
      <w:r w:rsidR="009045B0">
        <w:rPr>
          <w:rFonts w:ascii="Times New Roman" w:hAnsi="Times New Roman" w:cs="Times New Roman"/>
          <w:i/>
          <w:sz w:val="28"/>
          <w:szCs w:val="28"/>
        </w:rPr>
        <w:t>РУДН</w:t>
      </w:r>
      <w:r w:rsidRPr="000D2101">
        <w:rPr>
          <w:rFonts w:ascii="Times New Roman" w:hAnsi="Times New Roman" w:cs="Times New Roman"/>
          <w:i/>
          <w:sz w:val="28"/>
          <w:szCs w:val="28"/>
        </w:rPr>
        <w:t>)</w:t>
      </w:r>
    </w:p>
    <w:p w14:paraId="5C9AC2E5" w14:textId="77777777" w:rsidR="008C3B38" w:rsidRPr="000D2101" w:rsidRDefault="008C3B38" w:rsidP="000D21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FE222E" w14:textId="48B44187" w:rsidR="008C3B38" w:rsidRPr="001C2FF5" w:rsidRDefault="001C2FF5" w:rsidP="000D2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F5">
        <w:rPr>
          <w:rFonts w:ascii="Arial" w:hAnsi="Arial" w:cs="Arial"/>
          <w:b/>
          <w:sz w:val="28"/>
          <w:szCs w:val="28"/>
          <w:lang w:val="en-US"/>
        </w:rPr>
        <w:t>"</w:t>
      </w:r>
      <w:proofErr w:type="spellStart"/>
      <w:r w:rsidRPr="001C2FF5">
        <w:rPr>
          <w:rFonts w:ascii="Arial" w:hAnsi="Arial" w:cs="Arial"/>
          <w:b/>
          <w:sz w:val="28"/>
          <w:szCs w:val="28"/>
          <w:lang w:val="en-US"/>
        </w:rPr>
        <w:t>Гидроксо</w:t>
      </w:r>
      <w:proofErr w:type="spellEnd"/>
      <w:r w:rsidRPr="001C2FF5">
        <w:rPr>
          <w:rFonts w:ascii="Arial" w:hAnsi="Arial" w:cs="Arial"/>
          <w:b/>
          <w:sz w:val="28"/>
          <w:szCs w:val="28"/>
          <w:lang w:val="en-US"/>
        </w:rPr>
        <w:t xml:space="preserve">- и </w:t>
      </w:r>
      <w:proofErr w:type="spellStart"/>
      <w:r w:rsidRPr="001C2FF5">
        <w:rPr>
          <w:rFonts w:ascii="Arial" w:hAnsi="Arial" w:cs="Arial"/>
          <w:b/>
          <w:sz w:val="28"/>
          <w:szCs w:val="28"/>
          <w:lang w:val="en-US"/>
        </w:rPr>
        <w:t>гидроксооксосоединения</w:t>
      </w:r>
      <w:proofErr w:type="spellEnd"/>
      <w:r w:rsidRPr="001C2FF5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1C2FF5">
        <w:rPr>
          <w:rFonts w:ascii="Arial" w:hAnsi="Arial" w:cs="Arial"/>
          <w:b/>
          <w:sz w:val="28"/>
          <w:szCs w:val="28"/>
          <w:lang w:val="en-US"/>
        </w:rPr>
        <w:t>элементов</w:t>
      </w:r>
      <w:proofErr w:type="spellEnd"/>
      <w:r w:rsidRPr="001C2FF5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1C2FF5">
        <w:rPr>
          <w:rFonts w:ascii="Arial" w:hAnsi="Arial" w:cs="Arial"/>
          <w:b/>
          <w:sz w:val="28"/>
          <w:szCs w:val="28"/>
          <w:lang w:val="en-US"/>
        </w:rPr>
        <w:t>подгрупп</w:t>
      </w:r>
      <w:proofErr w:type="spellEnd"/>
      <w:r w:rsidRPr="001C2FF5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1C2FF5">
        <w:rPr>
          <w:rFonts w:ascii="Arial" w:hAnsi="Arial" w:cs="Arial"/>
          <w:b/>
          <w:sz w:val="28"/>
          <w:szCs w:val="28"/>
          <w:lang w:val="en-US"/>
        </w:rPr>
        <w:t>германия</w:t>
      </w:r>
      <w:proofErr w:type="spellEnd"/>
      <w:r w:rsidRPr="001C2FF5">
        <w:rPr>
          <w:rFonts w:ascii="Arial" w:hAnsi="Arial" w:cs="Arial"/>
          <w:b/>
          <w:sz w:val="28"/>
          <w:szCs w:val="28"/>
          <w:lang w:val="en-US"/>
        </w:rPr>
        <w:t xml:space="preserve"> и </w:t>
      </w:r>
      <w:proofErr w:type="spellStart"/>
      <w:r w:rsidRPr="001C2FF5">
        <w:rPr>
          <w:rFonts w:ascii="Arial" w:hAnsi="Arial" w:cs="Arial"/>
          <w:b/>
          <w:sz w:val="28"/>
          <w:szCs w:val="28"/>
          <w:lang w:val="en-US"/>
        </w:rPr>
        <w:t>титана</w:t>
      </w:r>
      <w:proofErr w:type="spellEnd"/>
      <w:r w:rsidRPr="001C2FF5">
        <w:rPr>
          <w:rFonts w:ascii="Arial" w:hAnsi="Arial" w:cs="Arial"/>
          <w:b/>
          <w:sz w:val="28"/>
          <w:szCs w:val="28"/>
          <w:lang w:val="en-US"/>
        </w:rPr>
        <w:t xml:space="preserve">: </w:t>
      </w:r>
      <w:proofErr w:type="spellStart"/>
      <w:r w:rsidRPr="001C2FF5">
        <w:rPr>
          <w:rFonts w:ascii="Arial" w:hAnsi="Arial" w:cs="Arial"/>
          <w:b/>
          <w:sz w:val="28"/>
          <w:szCs w:val="28"/>
          <w:lang w:val="en-US"/>
        </w:rPr>
        <w:t>синтез</w:t>
      </w:r>
      <w:proofErr w:type="spellEnd"/>
      <w:r w:rsidRPr="001C2FF5">
        <w:rPr>
          <w:rFonts w:ascii="Arial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1C2FF5">
        <w:rPr>
          <w:rFonts w:ascii="Arial" w:hAnsi="Arial" w:cs="Arial"/>
          <w:b/>
          <w:sz w:val="28"/>
          <w:szCs w:val="28"/>
          <w:lang w:val="en-US"/>
        </w:rPr>
        <w:t>строение</w:t>
      </w:r>
      <w:proofErr w:type="spellEnd"/>
      <w:r w:rsidRPr="001C2FF5">
        <w:rPr>
          <w:rFonts w:ascii="Arial" w:hAnsi="Arial" w:cs="Arial"/>
          <w:b/>
          <w:sz w:val="28"/>
          <w:szCs w:val="28"/>
          <w:lang w:val="en-US"/>
        </w:rPr>
        <w:t xml:space="preserve"> и </w:t>
      </w:r>
      <w:proofErr w:type="spellStart"/>
      <w:r w:rsidRPr="001C2FF5">
        <w:rPr>
          <w:rFonts w:ascii="Arial" w:hAnsi="Arial" w:cs="Arial"/>
          <w:b/>
          <w:sz w:val="28"/>
          <w:szCs w:val="28"/>
          <w:lang w:val="en-US"/>
        </w:rPr>
        <w:t>свойства</w:t>
      </w:r>
      <w:proofErr w:type="spellEnd"/>
      <w:r w:rsidRPr="001C2FF5">
        <w:rPr>
          <w:rFonts w:ascii="Arial" w:hAnsi="Arial" w:cs="Arial"/>
          <w:b/>
          <w:sz w:val="28"/>
          <w:szCs w:val="28"/>
          <w:lang w:val="en-US"/>
        </w:rPr>
        <w:t>"</w:t>
      </w:r>
      <w:r w:rsidRPr="001C2FF5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4642A4FF" w14:textId="77777777" w:rsidR="001C2FF5" w:rsidRDefault="001C2FF5" w:rsidP="009045B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14:paraId="1210D2A1" w14:textId="20C6CA00" w:rsidR="009045B0" w:rsidRDefault="001C2FF5" w:rsidP="009045B0">
      <w:pPr>
        <w:widowControl w:val="0"/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тезисы доклада</w:t>
      </w:r>
    </w:p>
    <w:p w14:paraId="6C18D231" w14:textId="4016E0A0" w:rsidR="009045B0" w:rsidRPr="001C2FF5" w:rsidRDefault="009045B0" w:rsidP="001C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F5">
        <w:rPr>
          <w:rFonts w:ascii="Times New Roman" w:hAnsi="Times New Roman" w:cs="Times New Roman"/>
          <w:sz w:val="28"/>
          <w:szCs w:val="28"/>
        </w:rPr>
        <w:t xml:space="preserve">Выполнено  исследование по направлениям синтез, строение и </w:t>
      </w:r>
      <w:proofErr w:type="spellStart"/>
      <w:r w:rsidRPr="001C2FF5">
        <w:rPr>
          <w:rFonts w:ascii="Times New Roman" w:hAnsi="Times New Roman" w:cs="Times New Roman"/>
          <w:sz w:val="28"/>
          <w:szCs w:val="28"/>
        </w:rPr>
        <w:t>свойствагидроксо</w:t>
      </w:r>
      <w:proofErr w:type="spellEnd"/>
      <w:r w:rsidRPr="001C2FF5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1C2FF5">
        <w:rPr>
          <w:rFonts w:ascii="Times New Roman" w:hAnsi="Times New Roman" w:cs="Times New Roman"/>
          <w:sz w:val="28"/>
          <w:szCs w:val="28"/>
        </w:rPr>
        <w:t>гидроксооксосоединени</w:t>
      </w:r>
      <w:r w:rsidRPr="001C2FF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C2FF5">
        <w:rPr>
          <w:rFonts w:ascii="Times New Roman" w:hAnsi="Times New Roman" w:cs="Times New Roman"/>
          <w:sz w:val="28"/>
          <w:szCs w:val="28"/>
        </w:rPr>
        <w:t xml:space="preserve"> элементов подгрупп германия и титана, образующихся в щелочных средах.</w:t>
      </w:r>
      <w:r w:rsidR="001C2FF5">
        <w:rPr>
          <w:rFonts w:ascii="Times New Roman" w:hAnsi="Times New Roman" w:cs="Times New Roman"/>
          <w:sz w:val="28"/>
          <w:szCs w:val="28"/>
        </w:rPr>
        <w:t xml:space="preserve"> </w:t>
      </w:r>
      <w:r w:rsidRPr="001C2FF5">
        <w:rPr>
          <w:rFonts w:ascii="Times New Roman" w:hAnsi="Times New Roman" w:cs="Times New Roman"/>
          <w:sz w:val="28"/>
          <w:szCs w:val="28"/>
        </w:rPr>
        <w:t>По оригинальным и модифицированным методикам, обоснованным при исследовании свойств гидратированных диоксидов,</w:t>
      </w:r>
      <w:r w:rsidR="001C2FF5">
        <w:rPr>
          <w:rFonts w:ascii="Times New Roman" w:hAnsi="Times New Roman" w:cs="Times New Roman"/>
          <w:sz w:val="28"/>
          <w:szCs w:val="28"/>
        </w:rPr>
        <w:t xml:space="preserve"> </w:t>
      </w:r>
      <w:r w:rsidRPr="001C2FF5">
        <w:rPr>
          <w:rFonts w:ascii="Times New Roman" w:hAnsi="Times New Roman" w:cs="Times New Roman"/>
          <w:sz w:val="28"/>
          <w:szCs w:val="28"/>
        </w:rPr>
        <w:t>выделено 36 соединений, из них 19 впервые. Ряд соединений получен в виде монокристаллов.</w:t>
      </w:r>
      <w:r w:rsidR="001C2FF5">
        <w:rPr>
          <w:rFonts w:ascii="Times New Roman" w:hAnsi="Times New Roman" w:cs="Times New Roman"/>
          <w:sz w:val="28"/>
          <w:szCs w:val="28"/>
        </w:rPr>
        <w:t xml:space="preserve"> </w:t>
      </w:r>
      <w:r w:rsidRPr="001C2FF5">
        <w:rPr>
          <w:rFonts w:ascii="Times New Roman" w:hAnsi="Times New Roman" w:cs="Times New Roman"/>
          <w:sz w:val="28"/>
          <w:szCs w:val="28"/>
        </w:rPr>
        <w:t>Получен обширный массив экспериментальных данных: параметры кристаллических структур;</w:t>
      </w:r>
      <w:r w:rsidR="001C2FF5">
        <w:rPr>
          <w:rFonts w:ascii="Times New Roman" w:hAnsi="Times New Roman" w:cs="Times New Roman"/>
          <w:sz w:val="28"/>
          <w:szCs w:val="28"/>
        </w:rPr>
        <w:t xml:space="preserve"> </w:t>
      </w:r>
      <w:r w:rsidRPr="001C2FF5">
        <w:rPr>
          <w:rFonts w:ascii="Times New Roman" w:hAnsi="Times New Roman" w:cs="Times New Roman"/>
          <w:sz w:val="28"/>
          <w:szCs w:val="28"/>
        </w:rPr>
        <w:t>константы кислотно-основных равновесий процессов взаимодействия диоксидов с водно-щелочными средами;</w:t>
      </w:r>
      <w:r w:rsidR="001C2FF5">
        <w:rPr>
          <w:rFonts w:ascii="Times New Roman" w:hAnsi="Times New Roman" w:cs="Times New Roman"/>
          <w:sz w:val="28"/>
          <w:szCs w:val="28"/>
        </w:rPr>
        <w:t xml:space="preserve"> </w:t>
      </w:r>
      <w:r w:rsidRPr="001C2FF5">
        <w:rPr>
          <w:rFonts w:ascii="Times New Roman" w:hAnsi="Times New Roman" w:cs="Times New Roman"/>
          <w:sz w:val="28"/>
          <w:szCs w:val="28"/>
        </w:rPr>
        <w:t>характеристики термического разложения соединений; параметры тройных систем растворения;</w:t>
      </w:r>
      <w:r w:rsidR="001C2FF5">
        <w:rPr>
          <w:rFonts w:ascii="Times New Roman" w:hAnsi="Times New Roman" w:cs="Times New Roman"/>
          <w:sz w:val="28"/>
          <w:szCs w:val="28"/>
        </w:rPr>
        <w:t xml:space="preserve"> </w:t>
      </w:r>
      <w:r w:rsidRPr="001C2FF5">
        <w:rPr>
          <w:rFonts w:ascii="Times New Roman" w:hAnsi="Times New Roman" w:cs="Times New Roman"/>
          <w:sz w:val="28"/>
          <w:szCs w:val="28"/>
        </w:rPr>
        <w:t>ИК спектры поглощения соединений; кристаллооптические и рентгеновские характеристики.</w:t>
      </w:r>
      <w:r w:rsidR="001C2FF5">
        <w:rPr>
          <w:rFonts w:ascii="Times New Roman" w:hAnsi="Times New Roman" w:cs="Times New Roman"/>
          <w:sz w:val="28"/>
          <w:szCs w:val="28"/>
        </w:rPr>
        <w:t xml:space="preserve"> </w:t>
      </w:r>
      <w:r w:rsidRPr="001C2FF5">
        <w:rPr>
          <w:rFonts w:ascii="Times New Roman" w:hAnsi="Times New Roman" w:cs="Times New Roman"/>
          <w:sz w:val="28"/>
          <w:szCs w:val="28"/>
        </w:rPr>
        <w:t>Установлен ряд корреляционных зависимостей между экспериментальными данными</w:t>
      </w:r>
      <w:r w:rsidR="001C2FF5">
        <w:rPr>
          <w:rFonts w:ascii="Times New Roman" w:hAnsi="Times New Roman" w:cs="Times New Roman"/>
          <w:sz w:val="28"/>
          <w:szCs w:val="28"/>
        </w:rPr>
        <w:t xml:space="preserve"> </w:t>
      </w:r>
      <w:r w:rsidRPr="001C2FF5">
        <w:rPr>
          <w:rFonts w:ascii="Times New Roman" w:hAnsi="Times New Roman" w:cs="Times New Roman"/>
          <w:sz w:val="28"/>
          <w:szCs w:val="28"/>
        </w:rPr>
        <w:t>и атомными характеристиками элементов</w:t>
      </w:r>
      <w:r w:rsidR="001C2FF5">
        <w:rPr>
          <w:rFonts w:ascii="Times New Roman" w:hAnsi="Times New Roman" w:cs="Times New Roman"/>
          <w:sz w:val="28"/>
          <w:szCs w:val="28"/>
        </w:rPr>
        <w:t xml:space="preserve">. </w:t>
      </w:r>
      <w:r w:rsidRPr="001C2FF5">
        <w:rPr>
          <w:rFonts w:ascii="Times New Roman" w:hAnsi="Times New Roman" w:cs="Times New Roman"/>
          <w:sz w:val="28"/>
          <w:szCs w:val="28"/>
        </w:rPr>
        <w:t>Выполнены квантово-химические расчеты</w:t>
      </w:r>
      <w:r w:rsidR="001C2FF5">
        <w:rPr>
          <w:rFonts w:ascii="Times New Roman" w:hAnsi="Times New Roman" w:cs="Times New Roman"/>
          <w:sz w:val="28"/>
          <w:szCs w:val="28"/>
        </w:rPr>
        <w:t xml:space="preserve"> </w:t>
      </w:r>
      <w:r w:rsidRPr="001C2FF5">
        <w:rPr>
          <w:rFonts w:ascii="Times New Roman" w:hAnsi="Times New Roman" w:cs="Times New Roman"/>
          <w:sz w:val="28"/>
          <w:szCs w:val="28"/>
        </w:rPr>
        <w:t xml:space="preserve">структур анионов [ЭO2(OH)2]2-, [Э(ОН)6]2-, где Э – </w:t>
      </w:r>
      <w:proofErr w:type="spellStart"/>
      <w:r w:rsidRPr="001C2FF5">
        <w:rPr>
          <w:rFonts w:ascii="Times New Roman" w:hAnsi="Times New Roman" w:cs="Times New Roman"/>
          <w:sz w:val="28"/>
          <w:szCs w:val="28"/>
        </w:rPr>
        <w:t>Ge</w:t>
      </w:r>
      <w:proofErr w:type="spellEnd"/>
      <w:r w:rsidRPr="001C2F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FF5">
        <w:rPr>
          <w:rFonts w:ascii="Times New Roman" w:hAnsi="Times New Roman" w:cs="Times New Roman"/>
          <w:sz w:val="28"/>
          <w:szCs w:val="28"/>
        </w:rPr>
        <w:t>Sn</w:t>
      </w:r>
      <w:proofErr w:type="spellEnd"/>
      <w:r w:rsidRPr="001C2F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FF5">
        <w:rPr>
          <w:rFonts w:ascii="Times New Roman" w:hAnsi="Times New Roman" w:cs="Times New Roman"/>
          <w:sz w:val="28"/>
          <w:szCs w:val="28"/>
        </w:rPr>
        <w:t>Pb</w:t>
      </w:r>
      <w:proofErr w:type="spellEnd"/>
      <w:r w:rsidRPr="001C2F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FF5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1C2F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FF5">
        <w:rPr>
          <w:rFonts w:ascii="Times New Roman" w:hAnsi="Times New Roman" w:cs="Times New Roman"/>
          <w:sz w:val="28"/>
          <w:szCs w:val="28"/>
        </w:rPr>
        <w:t>Zr</w:t>
      </w:r>
      <w:proofErr w:type="spellEnd"/>
      <w:r w:rsidRPr="001C2F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FF5">
        <w:rPr>
          <w:rFonts w:ascii="Times New Roman" w:hAnsi="Times New Roman" w:cs="Times New Roman"/>
          <w:sz w:val="28"/>
          <w:szCs w:val="28"/>
        </w:rPr>
        <w:t>Hf</w:t>
      </w:r>
      <w:proofErr w:type="spellEnd"/>
      <w:r w:rsidRPr="001C2FF5">
        <w:rPr>
          <w:rFonts w:ascii="Times New Roman" w:hAnsi="Times New Roman" w:cs="Times New Roman"/>
          <w:sz w:val="28"/>
          <w:szCs w:val="28"/>
        </w:rPr>
        <w:t>.</w:t>
      </w:r>
    </w:p>
    <w:p w14:paraId="71BE911E" w14:textId="054015DB" w:rsidR="003F1B92" w:rsidRPr="008C3B38" w:rsidRDefault="003F1B92" w:rsidP="009045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F1B92" w:rsidRPr="008C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6B"/>
    <w:rsid w:val="000D2101"/>
    <w:rsid w:val="00106B36"/>
    <w:rsid w:val="00173D76"/>
    <w:rsid w:val="001C2FF5"/>
    <w:rsid w:val="00207403"/>
    <w:rsid w:val="00275ECC"/>
    <w:rsid w:val="00297C59"/>
    <w:rsid w:val="002A64AB"/>
    <w:rsid w:val="003F1B92"/>
    <w:rsid w:val="004B26AF"/>
    <w:rsid w:val="004F3C0C"/>
    <w:rsid w:val="006E39FC"/>
    <w:rsid w:val="007C7777"/>
    <w:rsid w:val="007E3F4C"/>
    <w:rsid w:val="00897B6B"/>
    <w:rsid w:val="008C3B38"/>
    <w:rsid w:val="008C5C5F"/>
    <w:rsid w:val="009045B0"/>
    <w:rsid w:val="009876B5"/>
    <w:rsid w:val="00AC7603"/>
    <w:rsid w:val="00AF2862"/>
    <w:rsid w:val="00B2630E"/>
    <w:rsid w:val="00B823CF"/>
    <w:rsid w:val="00BA6369"/>
    <w:rsid w:val="00BE1551"/>
    <w:rsid w:val="00C046D9"/>
    <w:rsid w:val="00C43003"/>
    <w:rsid w:val="00C55D94"/>
    <w:rsid w:val="00CB0CC0"/>
    <w:rsid w:val="00DE3A4B"/>
    <w:rsid w:val="00ED78B9"/>
    <w:rsid w:val="00FB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E22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НазваниеД"/>
    <w:next w:val="Normal"/>
    <w:link w:val="TitleChar"/>
    <w:uiPriority w:val="10"/>
    <w:qFormat/>
    <w:rsid w:val="008C5C5F"/>
    <w:pPr>
      <w:spacing w:before="1600" w:after="1200"/>
      <w:contextualSpacing/>
      <w:jc w:val="center"/>
    </w:pPr>
    <w:rPr>
      <w:rFonts w:asciiTheme="majorHAnsi" w:eastAsiaTheme="majorEastAsia" w:hAnsiTheme="majorHAnsi" w:cstheme="majorBidi"/>
      <w:bCs/>
      <w:caps/>
      <w:color w:val="000000" w:themeColor="text1"/>
      <w:spacing w:val="5"/>
      <w:kern w:val="28"/>
      <w:sz w:val="32"/>
      <w:szCs w:val="52"/>
    </w:rPr>
  </w:style>
  <w:style w:type="character" w:customStyle="1" w:styleId="TitleChar">
    <w:name w:val="Title Char"/>
    <w:aliases w:val="НазваниеД Char"/>
    <w:basedOn w:val="DefaultParagraphFont"/>
    <w:link w:val="Title"/>
    <w:uiPriority w:val="10"/>
    <w:rsid w:val="008C5C5F"/>
    <w:rPr>
      <w:rFonts w:asciiTheme="majorHAnsi" w:eastAsiaTheme="majorEastAsia" w:hAnsiTheme="majorHAnsi" w:cstheme="majorBidi"/>
      <w:bCs/>
      <w:caps/>
      <w:color w:val="000000" w:themeColor="text1"/>
      <w:spacing w:val="5"/>
      <w:kern w:val="28"/>
      <w:sz w:val="32"/>
      <w:szCs w:val="52"/>
    </w:rPr>
  </w:style>
  <w:style w:type="paragraph" w:customStyle="1" w:styleId="VvedenieD">
    <w:name w:val="VvedenieD"/>
    <w:qFormat/>
    <w:rsid w:val="00B823CF"/>
    <w:rPr>
      <w:rFonts w:ascii="Century Schoolbook" w:eastAsiaTheme="majorEastAsia" w:hAnsi="Century Schoolbook" w:cstheme="majorBidi"/>
      <w:b/>
      <w:bCs/>
      <w:color w:val="000000" w:themeColor="text1"/>
      <w:sz w:val="32"/>
      <w:szCs w:val="28"/>
      <w:lang w:eastAsia="ru-RU"/>
    </w:rPr>
  </w:style>
  <w:style w:type="paragraph" w:customStyle="1" w:styleId="zagtablD">
    <w:name w:val="zag_tablD"/>
    <w:qFormat/>
    <w:rsid w:val="00B823CF"/>
    <w:pPr>
      <w:spacing w:after="120"/>
    </w:pPr>
    <w:rPr>
      <w:rFonts w:eastAsiaTheme="minorEastAsia"/>
      <w:color w:val="000000" w:themeColor="text1"/>
      <w:sz w:val="24"/>
      <w:lang w:eastAsia="ru-RU"/>
    </w:rPr>
  </w:style>
  <w:style w:type="paragraph" w:customStyle="1" w:styleId="risunok">
    <w:name w:val="risunok"/>
    <w:basedOn w:val="Normal"/>
    <w:qFormat/>
    <w:rsid w:val="00B823CF"/>
    <w:pPr>
      <w:spacing w:before="120" w:after="120" w:line="240" w:lineRule="auto"/>
      <w:jc w:val="center"/>
    </w:pPr>
    <w:rPr>
      <w:rFonts w:eastAsiaTheme="minorEastAsia"/>
      <w:noProof/>
      <w:color w:val="000000" w:themeColor="text1"/>
      <w:sz w:val="24"/>
      <w:lang w:eastAsia="ru-RU"/>
    </w:rPr>
  </w:style>
  <w:style w:type="paragraph" w:customStyle="1" w:styleId="Podpiskrisunku">
    <w:name w:val="Podpis k risunku"/>
    <w:basedOn w:val="Normal"/>
    <w:link w:val="Podpiskrisunku0"/>
    <w:rsid w:val="00B823CF"/>
    <w:pPr>
      <w:spacing w:before="120" w:after="300" w:line="240" w:lineRule="auto"/>
    </w:pPr>
    <w:rPr>
      <w:rFonts w:ascii="Book Antiqua" w:eastAsia="Times New Roman" w:hAnsi="Book Antiqua" w:cs="Arial"/>
      <w:bCs/>
      <w:sz w:val="24"/>
      <w:szCs w:val="24"/>
    </w:rPr>
  </w:style>
  <w:style w:type="character" w:customStyle="1" w:styleId="Podpiskrisunku0">
    <w:name w:val="Podpis k risunku Знак"/>
    <w:link w:val="Podpiskrisunku"/>
    <w:rsid w:val="00B823CF"/>
    <w:rPr>
      <w:rFonts w:ascii="Book Antiqua" w:eastAsia="Times New Roman" w:hAnsi="Book Antiqua" w:cs="Arial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НазваниеД"/>
    <w:next w:val="Normal"/>
    <w:link w:val="TitleChar"/>
    <w:uiPriority w:val="10"/>
    <w:qFormat/>
    <w:rsid w:val="008C5C5F"/>
    <w:pPr>
      <w:spacing w:before="1600" w:after="1200"/>
      <w:contextualSpacing/>
      <w:jc w:val="center"/>
    </w:pPr>
    <w:rPr>
      <w:rFonts w:asciiTheme="majorHAnsi" w:eastAsiaTheme="majorEastAsia" w:hAnsiTheme="majorHAnsi" w:cstheme="majorBidi"/>
      <w:bCs/>
      <w:caps/>
      <w:color w:val="000000" w:themeColor="text1"/>
      <w:spacing w:val="5"/>
      <w:kern w:val="28"/>
      <w:sz w:val="32"/>
      <w:szCs w:val="52"/>
    </w:rPr>
  </w:style>
  <w:style w:type="character" w:customStyle="1" w:styleId="TitleChar">
    <w:name w:val="Title Char"/>
    <w:aliases w:val="НазваниеД Char"/>
    <w:basedOn w:val="DefaultParagraphFont"/>
    <w:link w:val="Title"/>
    <w:uiPriority w:val="10"/>
    <w:rsid w:val="008C5C5F"/>
    <w:rPr>
      <w:rFonts w:asciiTheme="majorHAnsi" w:eastAsiaTheme="majorEastAsia" w:hAnsiTheme="majorHAnsi" w:cstheme="majorBidi"/>
      <w:bCs/>
      <w:caps/>
      <w:color w:val="000000" w:themeColor="text1"/>
      <w:spacing w:val="5"/>
      <w:kern w:val="28"/>
      <w:sz w:val="32"/>
      <w:szCs w:val="52"/>
    </w:rPr>
  </w:style>
  <w:style w:type="paragraph" w:customStyle="1" w:styleId="VvedenieD">
    <w:name w:val="VvedenieD"/>
    <w:qFormat/>
    <w:rsid w:val="00B823CF"/>
    <w:rPr>
      <w:rFonts w:ascii="Century Schoolbook" w:eastAsiaTheme="majorEastAsia" w:hAnsi="Century Schoolbook" w:cstheme="majorBidi"/>
      <w:b/>
      <w:bCs/>
      <w:color w:val="000000" w:themeColor="text1"/>
      <w:sz w:val="32"/>
      <w:szCs w:val="28"/>
      <w:lang w:eastAsia="ru-RU"/>
    </w:rPr>
  </w:style>
  <w:style w:type="paragraph" w:customStyle="1" w:styleId="zagtablD">
    <w:name w:val="zag_tablD"/>
    <w:qFormat/>
    <w:rsid w:val="00B823CF"/>
    <w:pPr>
      <w:spacing w:after="120"/>
    </w:pPr>
    <w:rPr>
      <w:rFonts w:eastAsiaTheme="minorEastAsia"/>
      <w:color w:val="000000" w:themeColor="text1"/>
      <w:sz w:val="24"/>
      <w:lang w:eastAsia="ru-RU"/>
    </w:rPr>
  </w:style>
  <w:style w:type="paragraph" w:customStyle="1" w:styleId="risunok">
    <w:name w:val="risunok"/>
    <w:basedOn w:val="Normal"/>
    <w:qFormat/>
    <w:rsid w:val="00B823CF"/>
    <w:pPr>
      <w:spacing w:before="120" w:after="120" w:line="240" w:lineRule="auto"/>
      <w:jc w:val="center"/>
    </w:pPr>
    <w:rPr>
      <w:rFonts w:eastAsiaTheme="minorEastAsia"/>
      <w:noProof/>
      <w:color w:val="000000" w:themeColor="text1"/>
      <w:sz w:val="24"/>
      <w:lang w:eastAsia="ru-RU"/>
    </w:rPr>
  </w:style>
  <w:style w:type="paragraph" w:customStyle="1" w:styleId="Podpiskrisunku">
    <w:name w:val="Podpis k risunku"/>
    <w:basedOn w:val="Normal"/>
    <w:link w:val="Podpiskrisunku0"/>
    <w:rsid w:val="00B823CF"/>
    <w:pPr>
      <w:spacing w:before="120" w:after="300" w:line="240" w:lineRule="auto"/>
    </w:pPr>
    <w:rPr>
      <w:rFonts w:ascii="Book Antiqua" w:eastAsia="Times New Roman" w:hAnsi="Book Antiqua" w:cs="Arial"/>
      <w:bCs/>
      <w:sz w:val="24"/>
      <w:szCs w:val="24"/>
    </w:rPr>
  </w:style>
  <w:style w:type="character" w:customStyle="1" w:styleId="Podpiskrisunku0">
    <w:name w:val="Podpis k risunku Знак"/>
    <w:link w:val="Podpiskrisunku"/>
    <w:rsid w:val="00B823CF"/>
    <w:rPr>
      <w:rFonts w:ascii="Book Antiqua" w:eastAsia="Times New Roman" w:hAnsi="Book Antiqua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1086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Lada Yashina</cp:lastModifiedBy>
  <cp:revision>5</cp:revision>
  <cp:lastPrinted>2013-11-12T08:47:00Z</cp:lastPrinted>
  <dcterms:created xsi:type="dcterms:W3CDTF">2013-11-12T08:47:00Z</dcterms:created>
  <dcterms:modified xsi:type="dcterms:W3CDTF">2014-03-05T09:26:00Z</dcterms:modified>
</cp:coreProperties>
</file>